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A2" w:rsidRPr="006176F0" w:rsidRDefault="006176F0" w:rsidP="006176F0">
      <w:r w:rsidRPr="0065032B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9044940</wp:posOffset>
            </wp:positionH>
            <wp:positionV relativeFrom="paragraph">
              <wp:posOffset>10795</wp:posOffset>
            </wp:positionV>
            <wp:extent cx="654685" cy="979805"/>
            <wp:effectExtent l="0" t="0" r="0" b="0"/>
            <wp:wrapTight wrapText="bothSides">
              <wp:wrapPolygon edited="0">
                <wp:start x="0" y="0"/>
                <wp:lineTo x="0" y="20998"/>
                <wp:lineTo x="20741" y="20998"/>
                <wp:lineTo x="20741" y="0"/>
                <wp:lineTo x="0" y="0"/>
              </wp:wrapPolygon>
            </wp:wrapTight>
            <wp:docPr id="2" name="Picture 2" descr="C:\Users\mackenzl\OneDrive\Documents\DENPLAN\CPD 2018\Resources for SHP Enhanced CPD Web page\1 BDIA Logos\BDIA CPD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l\OneDrive\Documents\DENPLAN\CPD 2018\Resources for SHP Enhanced CPD Web page\1 BDIA Logos\BDIA CPD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5291506</wp:posOffset>
            </wp:positionH>
            <wp:positionV relativeFrom="paragraph">
              <wp:posOffset>229</wp:posOffset>
            </wp:positionV>
            <wp:extent cx="2724150" cy="618490"/>
            <wp:effectExtent l="0" t="0" r="0" b="0"/>
            <wp:wrapTight wrapText="bothSides">
              <wp:wrapPolygon edited="0">
                <wp:start x="0" y="0"/>
                <wp:lineTo x="0" y="20624"/>
                <wp:lineTo x="21449" y="20624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yhealth_Professionals_120m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E74B5" w:themeColor="accent1" w:themeShade="BF"/>
          <w:u w:val="single"/>
        </w:rPr>
        <w:t xml:space="preserve">EXAMPLE </w:t>
      </w:r>
      <w:r w:rsidR="0065032B" w:rsidRPr="00EE422B">
        <w:rPr>
          <w:b/>
          <w:color w:val="2E74B5" w:themeColor="accent1" w:themeShade="BF"/>
          <w:u w:val="single"/>
        </w:rPr>
        <w:t>PDP</w:t>
      </w:r>
      <w:r w:rsidR="0065032B">
        <w:rPr>
          <w:b/>
          <w:color w:val="2E74B5" w:themeColor="accent1" w:themeShade="BF"/>
          <w:u w:val="single"/>
        </w:rPr>
        <w:t xml:space="preserve"> AND ECPD ACTIVITY RECORDS</w:t>
      </w:r>
    </w:p>
    <w:p w:rsidR="006176F0" w:rsidRDefault="006176F0" w:rsidP="006176F0">
      <w:pPr>
        <w:rPr>
          <w:b/>
          <w:color w:val="2E74B5" w:themeColor="accent1" w:themeShade="BF"/>
          <w:u w:val="single"/>
        </w:rPr>
      </w:pPr>
    </w:p>
    <w:p w:rsidR="006176F0" w:rsidRPr="006176F0" w:rsidRDefault="006176F0" w:rsidP="006176F0">
      <w:pPr>
        <w:rPr>
          <w:b/>
          <w:color w:val="2E74B5" w:themeColor="accent1" w:themeShade="BF"/>
          <w:u w:val="single"/>
        </w:rPr>
      </w:pPr>
    </w:p>
    <w:p w:rsidR="00B96D68" w:rsidRPr="00B96D68" w:rsidRDefault="00B96D68" w:rsidP="00B96D68">
      <w:pPr>
        <w:autoSpaceDE w:val="0"/>
        <w:autoSpaceDN w:val="0"/>
        <w:spacing w:before="40" w:after="4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257"/>
        <w:gridCol w:w="4368"/>
        <w:gridCol w:w="1732"/>
        <w:gridCol w:w="3109"/>
      </w:tblGrid>
      <w:tr w:rsidR="00A933E1" w:rsidTr="00A933E1">
        <w:tc>
          <w:tcPr>
            <w:tcW w:w="15388" w:type="dxa"/>
            <w:gridSpan w:val="5"/>
            <w:shd w:val="clear" w:color="auto" w:fill="2E74B5" w:themeFill="accent1" w:themeFillShade="BF"/>
          </w:tcPr>
          <w:p w:rsidR="00A933E1" w:rsidRDefault="00A933E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Template 1: Personal Development P</w:t>
            </w:r>
            <w:r w:rsidRPr="00A933E1">
              <w:rPr>
                <w:b/>
                <w:color w:val="FFFFFF" w:themeColor="background1"/>
              </w:rPr>
              <w:t>lan</w:t>
            </w:r>
            <w:r>
              <w:rPr>
                <w:b/>
                <w:color w:val="FFFFFF" w:themeColor="background1"/>
              </w:rPr>
              <w:t xml:space="preserve">  (PDP)</w:t>
            </w:r>
          </w:p>
        </w:tc>
      </w:tr>
      <w:tr w:rsidR="006176F0" w:rsidTr="00355E3F">
        <w:tc>
          <w:tcPr>
            <w:tcW w:w="15388" w:type="dxa"/>
            <w:gridSpan w:val="5"/>
          </w:tcPr>
          <w:p w:rsidR="006176F0" w:rsidRPr="00A933E1" w:rsidRDefault="00143E3E" w:rsidP="00143E3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Name: </w:t>
            </w:r>
            <w:r w:rsidRPr="006176F0">
              <w:rPr>
                <w:b/>
                <w:color w:val="000000" w:themeColor="text1"/>
              </w:rPr>
              <w:t xml:space="preserve">Keyser </w:t>
            </w:r>
            <w:proofErr w:type="spellStart"/>
            <w:r w:rsidRPr="006176F0">
              <w:rPr>
                <w:b/>
                <w:color w:val="000000" w:themeColor="text1"/>
              </w:rPr>
              <w:t>Söze</w:t>
            </w:r>
            <w:proofErr w:type="spellEnd"/>
          </w:p>
        </w:tc>
      </w:tr>
      <w:tr w:rsidR="006176F0" w:rsidTr="00895E63">
        <w:tc>
          <w:tcPr>
            <w:tcW w:w="15388" w:type="dxa"/>
            <w:gridSpan w:val="5"/>
          </w:tcPr>
          <w:p w:rsidR="006176F0" w:rsidRPr="00A933E1" w:rsidRDefault="00143E3E" w:rsidP="00143E3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GDC registration number: </w:t>
            </w:r>
            <w:r>
              <w:rPr>
                <w:b/>
                <w:color w:val="000000" w:themeColor="text1"/>
              </w:rPr>
              <w:t>1995</w:t>
            </w:r>
          </w:p>
        </w:tc>
      </w:tr>
      <w:tr w:rsidR="006176F0" w:rsidTr="00895E63">
        <w:tc>
          <w:tcPr>
            <w:tcW w:w="15388" w:type="dxa"/>
            <w:gridSpan w:val="5"/>
          </w:tcPr>
          <w:p w:rsidR="006176F0" w:rsidRPr="00A933E1" w:rsidRDefault="00143E3E" w:rsidP="00143E3E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Year: </w:t>
            </w:r>
            <w:r>
              <w:rPr>
                <w:b/>
                <w:color w:val="000000" w:themeColor="text1"/>
              </w:rPr>
              <w:t>2018</w:t>
            </w:r>
          </w:p>
        </w:tc>
      </w:tr>
      <w:tr w:rsidR="00E31A32" w:rsidTr="00E31A32">
        <w:tc>
          <w:tcPr>
            <w:tcW w:w="922" w:type="dxa"/>
          </w:tcPr>
          <w:p w:rsidR="003E0CBF" w:rsidRPr="00A933E1" w:rsidRDefault="00EC7924" w:rsidP="00EC7924">
            <w:pPr>
              <w:jc w:val="center"/>
              <w:rPr>
                <w:b/>
                <w:color w:val="2E74B5" w:themeColor="accent1" w:themeShade="BF"/>
              </w:rPr>
            </w:pPr>
            <w:r w:rsidRPr="00EC7924">
              <w:rPr>
                <w:b/>
                <w:color w:val="2E74B5" w:themeColor="accent1" w:themeShade="BF"/>
                <w:sz w:val="18"/>
              </w:rPr>
              <w:t>PDP Ref/code</w:t>
            </w:r>
          </w:p>
        </w:tc>
        <w:tc>
          <w:tcPr>
            <w:tcW w:w="5257" w:type="dxa"/>
          </w:tcPr>
          <w:p w:rsidR="003E0CBF" w:rsidRPr="00A933E1" w:rsidRDefault="003E0CBF">
            <w:pPr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>Educational need(s)</w:t>
            </w:r>
          </w:p>
        </w:tc>
        <w:tc>
          <w:tcPr>
            <w:tcW w:w="4368" w:type="dxa"/>
          </w:tcPr>
          <w:p w:rsidR="003E0CBF" w:rsidRPr="00A933E1" w:rsidRDefault="003E0CBF">
            <w:pPr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>Planned CPD activity</w:t>
            </w:r>
            <w:r w:rsidR="00A933E1">
              <w:rPr>
                <w:b/>
                <w:color w:val="2E74B5" w:themeColor="accent1" w:themeShade="BF"/>
              </w:rPr>
              <w:t>/activities</w:t>
            </w:r>
          </w:p>
        </w:tc>
        <w:tc>
          <w:tcPr>
            <w:tcW w:w="1732" w:type="dxa"/>
          </w:tcPr>
          <w:p w:rsidR="003E0CBF" w:rsidRPr="00A933E1" w:rsidRDefault="003E0CBF" w:rsidP="00A933E1">
            <w:pPr>
              <w:jc w:val="center"/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  <w:sz w:val="18"/>
              </w:rPr>
              <w:t>GDC Development outcome</w:t>
            </w:r>
            <w:r w:rsidR="00EC7924">
              <w:rPr>
                <w:b/>
                <w:color w:val="2E74B5" w:themeColor="accent1" w:themeShade="BF"/>
                <w:sz w:val="18"/>
              </w:rPr>
              <w:t>(s)</w:t>
            </w:r>
            <w:r w:rsidR="00A933E1" w:rsidRPr="00A933E1">
              <w:rPr>
                <w:b/>
                <w:color w:val="2E74B5" w:themeColor="accent1" w:themeShade="BF"/>
                <w:sz w:val="18"/>
              </w:rPr>
              <w:t xml:space="preserve"> </w:t>
            </w:r>
            <w:r w:rsidR="00A933E1" w:rsidRPr="00A933E1">
              <w:rPr>
                <w:b/>
                <w:color w:val="000000" w:themeColor="text1"/>
                <w:sz w:val="18"/>
              </w:rPr>
              <w:t>(A/B/C/D)</w:t>
            </w:r>
          </w:p>
        </w:tc>
        <w:tc>
          <w:tcPr>
            <w:tcW w:w="3109" w:type="dxa"/>
          </w:tcPr>
          <w:p w:rsidR="003E0CBF" w:rsidRDefault="003E0CBF" w:rsidP="00A933E1">
            <w:pPr>
              <w:jc w:val="center"/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 xml:space="preserve">Timeframe for </w:t>
            </w:r>
            <w:r w:rsidR="00A933E1" w:rsidRPr="00A933E1">
              <w:rPr>
                <w:b/>
                <w:color w:val="2E74B5" w:themeColor="accent1" w:themeShade="BF"/>
              </w:rPr>
              <w:t>completion</w:t>
            </w:r>
            <w:r w:rsidR="00EC7924">
              <w:rPr>
                <w:b/>
                <w:color w:val="2E74B5" w:themeColor="accent1" w:themeShade="BF"/>
              </w:rPr>
              <w:t>/</w:t>
            </w:r>
          </w:p>
          <w:p w:rsidR="00EC7924" w:rsidRPr="00A933E1" w:rsidRDefault="00EC7924" w:rsidP="00A933E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Target date</w:t>
            </w:r>
          </w:p>
        </w:tc>
      </w:tr>
      <w:tr w:rsidR="00CA583B" w:rsidTr="00CA583B">
        <w:tc>
          <w:tcPr>
            <w:tcW w:w="922" w:type="dxa"/>
          </w:tcPr>
          <w:p w:rsidR="003E0CBF" w:rsidRPr="00B4739C" w:rsidRDefault="00143E3E" w:rsidP="00EC7924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 w:rsidRPr="00B4739C">
              <w:rPr>
                <w:rFonts w:ascii="Bradley Hand ITC" w:hAnsi="Bradley Hand ITC"/>
                <w:b/>
                <w:color w:val="000000" w:themeColor="text1"/>
              </w:rPr>
              <w:t>KS</w:t>
            </w:r>
            <w:r w:rsidR="00B4739C" w:rsidRPr="00B4739C">
              <w:rPr>
                <w:rFonts w:ascii="Bradley Hand ITC" w:hAnsi="Bradley Hand ITC"/>
                <w:b/>
                <w:color w:val="000000" w:themeColor="text1"/>
              </w:rPr>
              <w:t xml:space="preserve"> 1</w:t>
            </w:r>
          </w:p>
        </w:tc>
        <w:tc>
          <w:tcPr>
            <w:tcW w:w="5257" w:type="dxa"/>
          </w:tcPr>
          <w:p w:rsidR="003E0CBF" w:rsidRPr="00B4739C" w:rsidRDefault="00143E3E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 xml:space="preserve">Develop my knowledge, understanding and clinical </w:t>
            </w:r>
            <w:r w:rsidR="00EA0236" w:rsidRPr="00B4739C">
              <w:rPr>
                <w:rFonts w:ascii="Bradley Hand ITC" w:hAnsi="Bradley Hand ITC"/>
                <w:color w:val="000000" w:themeColor="text1"/>
              </w:rPr>
              <w:t xml:space="preserve">skills in </w:t>
            </w:r>
            <w:r w:rsidR="00C90757" w:rsidRPr="00B4739C">
              <w:rPr>
                <w:rFonts w:ascii="Bradley Hand ITC" w:hAnsi="Bradley Hand ITC"/>
                <w:color w:val="000000" w:themeColor="text1"/>
              </w:rPr>
              <w:t xml:space="preserve">minimally invasive </w:t>
            </w:r>
            <w:r w:rsidR="00EA0236" w:rsidRPr="00B4739C">
              <w:rPr>
                <w:rFonts w:ascii="Bradley Hand ITC" w:hAnsi="Bradley Hand ITC"/>
                <w:color w:val="000000" w:themeColor="text1"/>
              </w:rPr>
              <w:t>aesthetic</w:t>
            </w:r>
            <w:r w:rsidRPr="00B4739C">
              <w:rPr>
                <w:rFonts w:ascii="Bradley Hand ITC" w:hAnsi="Bradley Hand ITC"/>
                <w:color w:val="000000" w:themeColor="text1"/>
              </w:rPr>
              <w:t xml:space="preserve"> </w:t>
            </w:r>
            <w:r w:rsidR="00EA0236" w:rsidRPr="00B4739C">
              <w:rPr>
                <w:rFonts w:ascii="Bradley Hand ITC" w:hAnsi="Bradley Hand ITC"/>
                <w:color w:val="000000" w:themeColor="text1"/>
              </w:rPr>
              <w:t>dentistry</w:t>
            </w:r>
          </w:p>
        </w:tc>
        <w:tc>
          <w:tcPr>
            <w:tcW w:w="4368" w:type="dxa"/>
          </w:tcPr>
          <w:p w:rsidR="00FD71B2" w:rsidRPr="00B4739C" w:rsidRDefault="00EA0236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 xml:space="preserve">Anterior </w:t>
            </w:r>
            <w:r w:rsidR="00FD71B2" w:rsidRPr="00B4739C">
              <w:rPr>
                <w:rFonts w:ascii="Bradley Hand ITC" w:hAnsi="Bradley Hand ITC"/>
                <w:color w:val="000000" w:themeColor="text1"/>
              </w:rPr>
              <w:t>Composites: Mini Smile Makeover</w:t>
            </w:r>
          </w:p>
          <w:p w:rsidR="003E0CBF" w:rsidRPr="00B4739C" w:rsidRDefault="00FD71B2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(</w:t>
            </w:r>
            <w:proofErr w:type="spellStart"/>
            <w:r w:rsidRPr="00B4739C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Pr="00B4739C">
              <w:rPr>
                <w:rFonts w:ascii="Bradley Hand ITC" w:hAnsi="Bradley Hand ITC"/>
                <w:color w:val="000000" w:themeColor="text1"/>
              </w:rPr>
              <w:t xml:space="preserve"> Professionals full day hands-on course)</w:t>
            </w:r>
          </w:p>
        </w:tc>
        <w:tc>
          <w:tcPr>
            <w:tcW w:w="1732" w:type="dxa"/>
          </w:tcPr>
          <w:p w:rsidR="003E0CBF" w:rsidRPr="00B4739C" w:rsidRDefault="00143E3E" w:rsidP="00EC7924">
            <w:pPr>
              <w:jc w:val="center"/>
              <w:rPr>
                <w:rFonts w:ascii="Bradley Hand ITC" w:hAnsi="Bradley Hand ITC"/>
                <w:b/>
              </w:rPr>
            </w:pPr>
            <w:r w:rsidRPr="00B4739C">
              <w:rPr>
                <w:rFonts w:ascii="Bradley Hand ITC" w:hAnsi="Bradley Hand ITC"/>
                <w:b/>
              </w:rPr>
              <w:t>C</w:t>
            </w:r>
          </w:p>
        </w:tc>
        <w:tc>
          <w:tcPr>
            <w:tcW w:w="3109" w:type="dxa"/>
          </w:tcPr>
          <w:p w:rsidR="003E0CBF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20</w:t>
            </w:r>
            <w:r w:rsidRPr="00B4739C">
              <w:rPr>
                <w:rFonts w:ascii="Bradley Hand ITC" w:hAnsi="Bradley Hand ITC"/>
                <w:vertAlign w:val="superscript"/>
              </w:rPr>
              <w:t>th</w:t>
            </w:r>
            <w:r w:rsidRPr="00B4739C">
              <w:rPr>
                <w:rFonts w:ascii="Bradley Hand ITC" w:hAnsi="Bradley Hand ITC"/>
              </w:rPr>
              <w:t xml:space="preserve"> July 2018</w:t>
            </w:r>
          </w:p>
          <w:p w:rsidR="00E21A90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(Manchester)</w:t>
            </w:r>
          </w:p>
        </w:tc>
      </w:tr>
      <w:tr w:rsidR="003E0CBF" w:rsidTr="006176F0">
        <w:tc>
          <w:tcPr>
            <w:tcW w:w="922" w:type="dxa"/>
          </w:tcPr>
          <w:p w:rsidR="003E0CBF" w:rsidRPr="00B4739C" w:rsidRDefault="00143E3E" w:rsidP="00EC7924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 w:rsidRPr="00B4739C">
              <w:rPr>
                <w:rFonts w:ascii="Bradley Hand ITC" w:hAnsi="Bradley Hand ITC"/>
                <w:b/>
                <w:color w:val="000000" w:themeColor="text1"/>
              </w:rPr>
              <w:t>KS</w:t>
            </w:r>
            <w:r w:rsidR="00B4739C" w:rsidRPr="00B4739C">
              <w:rPr>
                <w:rFonts w:ascii="Bradley Hand ITC" w:hAnsi="Bradley Hand ITC"/>
                <w:b/>
                <w:color w:val="000000" w:themeColor="text1"/>
              </w:rPr>
              <w:t xml:space="preserve"> 2</w:t>
            </w:r>
          </w:p>
        </w:tc>
        <w:tc>
          <w:tcPr>
            <w:tcW w:w="5257" w:type="dxa"/>
          </w:tcPr>
          <w:p w:rsidR="003E0CBF" w:rsidRPr="00B4739C" w:rsidRDefault="00143E3E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Develop my quality assurance skills in dental radiography</w:t>
            </w:r>
          </w:p>
        </w:tc>
        <w:tc>
          <w:tcPr>
            <w:tcW w:w="4368" w:type="dxa"/>
          </w:tcPr>
          <w:p w:rsidR="00FD71B2" w:rsidRPr="00B4739C" w:rsidRDefault="00143E3E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CPD Essentials conference</w:t>
            </w:r>
            <w:r w:rsidR="00EA0236" w:rsidRPr="00B4739C">
              <w:rPr>
                <w:rFonts w:ascii="Bradley Hand ITC" w:hAnsi="Bradley Hand ITC"/>
                <w:color w:val="000000" w:themeColor="text1"/>
              </w:rPr>
              <w:t xml:space="preserve"> </w:t>
            </w:r>
          </w:p>
          <w:p w:rsidR="003E0CBF" w:rsidRPr="00B4739C" w:rsidRDefault="00EA0236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(</w:t>
            </w:r>
            <w:proofErr w:type="spellStart"/>
            <w:r w:rsidR="00FD71B2" w:rsidRPr="00B4739C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="00FD71B2" w:rsidRPr="00B4739C">
              <w:rPr>
                <w:rFonts w:ascii="Bradley Hand ITC" w:hAnsi="Bradley Hand ITC"/>
                <w:color w:val="000000" w:themeColor="text1"/>
              </w:rPr>
              <w:t xml:space="preserve"> Professionals full day l</w:t>
            </w:r>
            <w:r w:rsidRPr="00B4739C">
              <w:rPr>
                <w:rFonts w:ascii="Bradley Hand ITC" w:hAnsi="Bradley Hand ITC"/>
                <w:color w:val="000000" w:themeColor="text1"/>
              </w:rPr>
              <w:t>ectures and interactive sessions)</w:t>
            </w:r>
          </w:p>
        </w:tc>
        <w:tc>
          <w:tcPr>
            <w:tcW w:w="1732" w:type="dxa"/>
          </w:tcPr>
          <w:p w:rsidR="003E0CBF" w:rsidRPr="00B4739C" w:rsidRDefault="00143E3E" w:rsidP="00EC7924">
            <w:pPr>
              <w:jc w:val="center"/>
              <w:rPr>
                <w:rFonts w:ascii="Bradley Hand ITC" w:hAnsi="Bradley Hand ITC"/>
                <w:b/>
              </w:rPr>
            </w:pPr>
            <w:r w:rsidRPr="00B4739C">
              <w:rPr>
                <w:rFonts w:ascii="Bradley Hand ITC" w:hAnsi="Bradley Hand ITC"/>
                <w:b/>
              </w:rPr>
              <w:t>A/B/C/D</w:t>
            </w:r>
          </w:p>
        </w:tc>
        <w:tc>
          <w:tcPr>
            <w:tcW w:w="3109" w:type="dxa"/>
          </w:tcPr>
          <w:p w:rsidR="003E0CBF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20</w:t>
            </w:r>
            <w:r w:rsidRPr="00B4739C">
              <w:rPr>
                <w:rFonts w:ascii="Bradley Hand ITC" w:hAnsi="Bradley Hand ITC"/>
                <w:vertAlign w:val="superscript"/>
              </w:rPr>
              <w:t>th</w:t>
            </w:r>
            <w:r w:rsidRPr="00B4739C">
              <w:rPr>
                <w:rFonts w:ascii="Bradley Hand ITC" w:hAnsi="Bradley Hand ITC"/>
              </w:rPr>
              <w:t xml:space="preserve"> February 2018</w:t>
            </w:r>
          </w:p>
          <w:p w:rsidR="00E21A90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(Portsmouth)</w:t>
            </w:r>
          </w:p>
        </w:tc>
      </w:tr>
      <w:tr w:rsidR="00143E3E" w:rsidTr="006176F0">
        <w:tc>
          <w:tcPr>
            <w:tcW w:w="922" w:type="dxa"/>
          </w:tcPr>
          <w:p w:rsidR="00143E3E" w:rsidRPr="00B4739C" w:rsidRDefault="00143E3E" w:rsidP="00EC7924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 w:rsidRPr="00B4739C">
              <w:rPr>
                <w:rFonts w:ascii="Bradley Hand ITC" w:hAnsi="Bradley Hand ITC"/>
                <w:b/>
                <w:color w:val="000000" w:themeColor="text1"/>
              </w:rPr>
              <w:t>KS</w:t>
            </w:r>
            <w:r w:rsidR="00B4739C" w:rsidRPr="00B4739C">
              <w:rPr>
                <w:rFonts w:ascii="Bradley Hand ITC" w:hAnsi="Bradley Hand ITC"/>
                <w:b/>
                <w:color w:val="000000" w:themeColor="text1"/>
              </w:rPr>
              <w:t xml:space="preserve"> 3</w:t>
            </w:r>
          </w:p>
        </w:tc>
        <w:tc>
          <w:tcPr>
            <w:tcW w:w="5257" w:type="dxa"/>
          </w:tcPr>
          <w:p w:rsidR="00143E3E" w:rsidRPr="00B4739C" w:rsidRDefault="00EA0236" w:rsidP="00E21A90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Develop the prac</w:t>
            </w:r>
            <w:r w:rsidR="00E21A90" w:rsidRPr="00B4739C">
              <w:rPr>
                <w:rFonts w:ascii="Bradley Hand ITC" w:hAnsi="Bradley Hand ITC"/>
                <w:color w:val="000000" w:themeColor="text1"/>
              </w:rPr>
              <w:t>tice team</w:t>
            </w:r>
            <w:r w:rsidR="005757EE">
              <w:rPr>
                <w:rFonts w:ascii="Bradley Hand ITC" w:hAnsi="Bradley Hand ITC"/>
                <w:color w:val="000000" w:themeColor="text1"/>
              </w:rPr>
              <w:t>’s</w:t>
            </w:r>
            <w:r w:rsidR="00E21A90" w:rsidRPr="00B4739C">
              <w:rPr>
                <w:rFonts w:ascii="Bradley Hand ITC" w:hAnsi="Bradley Hand ITC"/>
                <w:color w:val="000000" w:themeColor="text1"/>
              </w:rPr>
              <w:t xml:space="preserve"> skills in managing patient appointments</w:t>
            </w:r>
            <w:r w:rsidRPr="00B4739C">
              <w:rPr>
                <w:rFonts w:ascii="Bradley Hand ITC" w:hAnsi="Bradley Hand ITC"/>
                <w:color w:val="000000" w:themeColor="text1"/>
              </w:rPr>
              <w:t xml:space="preserve"> </w:t>
            </w:r>
          </w:p>
        </w:tc>
        <w:tc>
          <w:tcPr>
            <w:tcW w:w="4368" w:type="dxa"/>
          </w:tcPr>
          <w:p w:rsidR="00FD71B2" w:rsidRPr="00B4739C" w:rsidRDefault="00FD71B2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Tailor made training day (2 modules)</w:t>
            </w:r>
          </w:p>
          <w:p w:rsidR="00FD71B2" w:rsidRPr="00B4739C" w:rsidRDefault="00FD71B2" w:rsidP="00E21A90">
            <w:pPr>
              <w:pStyle w:val="ListParagraph"/>
              <w:numPr>
                <w:ilvl w:val="0"/>
                <w:numId w:val="9"/>
              </w:num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Managing the appointment book</w:t>
            </w:r>
          </w:p>
          <w:p w:rsidR="00FD71B2" w:rsidRPr="00B4739C" w:rsidRDefault="00FD71B2" w:rsidP="00E21A90">
            <w:pPr>
              <w:pStyle w:val="ListParagraph"/>
              <w:numPr>
                <w:ilvl w:val="0"/>
                <w:numId w:val="9"/>
              </w:num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Telephone Tactics</w:t>
            </w:r>
          </w:p>
          <w:p w:rsidR="00143E3E" w:rsidRPr="00B4739C" w:rsidRDefault="00FD71B2" w:rsidP="00EC7924">
            <w:pPr>
              <w:rPr>
                <w:rFonts w:ascii="Bradley Hand ITC" w:hAnsi="Bradley Hand ITC"/>
                <w:color w:val="000000" w:themeColor="text1"/>
              </w:rPr>
            </w:pPr>
            <w:r w:rsidRPr="00B4739C">
              <w:rPr>
                <w:rFonts w:ascii="Bradley Hand ITC" w:hAnsi="Bradley Hand ITC"/>
                <w:color w:val="000000" w:themeColor="text1"/>
              </w:rPr>
              <w:t>(</w:t>
            </w:r>
            <w:proofErr w:type="spellStart"/>
            <w:r w:rsidRPr="00B4739C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Pr="00B4739C">
              <w:rPr>
                <w:rFonts w:ascii="Bradley Hand ITC" w:hAnsi="Bradley Hand ITC"/>
                <w:color w:val="000000" w:themeColor="text1"/>
              </w:rPr>
              <w:t xml:space="preserve"> Professionals </w:t>
            </w:r>
            <w:r w:rsidR="00E21A90" w:rsidRPr="00B4739C">
              <w:rPr>
                <w:rFonts w:ascii="Bradley Hand ITC" w:hAnsi="Bradley Hand ITC"/>
                <w:color w:val="000000" w:themeColor="text1"/>
              </w:rPr>
              <w:t>full day in</w:t>
            </w:r>
            <w:r w:rsidRPr="00B4739C">
              <w:rPr>
                <w:rFonts w:ascii="Bradley Hand ITC" w:hAnsi="Bradley Hand ITC"/>
                <w:color w:val="000000" w:themeColor="text1"/>
              </w:rPr>
              <w:t>-practice team training))</w:t>
            </w:r>
          </w:p>
        </w:tc>
        <w:tc>
          <w:tcPr>
            <w:tcW w:w="1732" w:type="dxa"/>
          </w:tcPr>
          <w:p w:rsidR="00143E3E" w:rsidRPr="00B4739C" w:rsidRDefault="00EA0236" w:rsidP="00EC7924">
            <w:pPr>
              <w:jc w:val="center"/>
              <w:rPr>
                <w:rFonts w:ascii="Bradley Hand ITC" w:hAnsi="Bradley Hand ITC"/>
                <w:b/>
              </w:rPr>
            </w:pPr>
            <w:r w:rsidRPr="00B4739C">
              <w:rPr>
                <w:rFonts w:ascii="Bradley Hand ITC" w:hAnsi="Bradley Hand ITC"/>
                <w:b/>
              </w:rPr>
              <w:t>A/B/C/D</w:t>
            </w:r>
          </w:p>
        </w:tc>
        <w:tc>
          <w:tcPr>
            <w:tcW w:w="3109" w:type="dxa"/>
          </w:tcPr>
          <w:p w:rsidR="00143E3E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1</w:t>
            </w:r>
            <w:r w:rsidRPr="00B4739C">
              <w:rPr>
                <w:rFonts w:ascii="Bradley Hand ITC" w:hAnsi="Bradley Hand ITC"/>
                <w:vertAlign w:val="superscript"/>
              </w:rPr>
              <w:t>st</w:t>
            </w:r>
            <w:r w:rsidRPr="00B4739C">
              <w:rPr>
                <w:rFonts w:ascii="Bradley Hand ITC" w:hAnsi="Bradley Hand ITC"/>
              </w:rPr>
              <w:t xml:space="preserve"> September 2018</w:t>
            </w:r>
          </w:p>
          <w:p w:rsidR="00E21A90" w:rsidRPr="00B4739C" w:rsidRDefault="00E21A90" w:rsidP="00E21A90">
            <w:pPr>
              <w:jc w:val="center"/>
              <w:rPr>
                <w:rFonts w:ascii="Bradley Hand ITC" w:hAnsi="Bradley Hand ITC"/>
              </w:rPr>
            </w:pPr>
            <w:r w:rsidRPr="00B4739C">
              <w:rPr>
                <w:rFonts w:ascii="Bradley Hand ITC" w:hAnsi="Bradley Hand ITC"/>
              </w:rPr>
              <w:t>(At the practice)</w:t>
            </w:r>
          </w:p>
        </w:tc>
      </w:tr>
    </w:tbl>
    <w:p w:rsidR="00EE422B" w:rsidRDefault="00EE422B">
      <w:pPr>
        <w:rPr>
          <w:b/>
          <w:color w:val="2E74B5" w:themeColor="accent1" w:themeShade="BF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62"/>
        <w:gridCol w:w="15168"/>
      </w:tblGrid>
      <w:tr w:rsidR="00143E3E" w:rsidRPr="003E0CBF" w:rsidTr="00AF0DD2">
        <w:tc>
          <w:tcPr>
            <w:tcW w:w="15730" w:type="dxa"/>
            <w:gridSpan w:val="2"/>
            <w:shd w:val="clear" w:color="auto" w:fill="2E74B5" w:themeFill="accent1" w:themeFillShade="BF"/>
          </w:tcPr>
          <w:p w:rsidR="00143E3E" w:rsidRPr="003E0CBF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Table 1: </w:t>
            </w:r>
            <w:r w:rsidRPr="003E0CBF">
              <w:rPr>
                <w:rFonts w:ascii="Calibri" w:eastAsia="Calibri" w:hAnsi="Calibri" w:cs="Calibri"/>
                <w:b/>
                <w:color w:val="FFFFFF" w:themeColor="background1"/>
              </w:rPr>
              <w:t>GDC Development outcomes for CPD</w:t>
            </w:r>
          </w:p>
        </w:tc>
      </w:tr>
      <w:tr w:rsidR="00143E3E" w:rsidTr="00AF0DD2">
        <w:tc>
          <w:tcPr>
            <w:tcW w:w="562" w:type="dxa"/>
          </w:tcPr>
          <w:p w:rsidR="00143E3E" w:rsidRPr="003E0CBF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5168" w:type="dxa"/>
          </w:tcPr>
          <w:p w:rsidR="00143E3E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Effective communication with patients, the dental team, and others across dentistry, including when obtaining consent, dealing with complaints, and raising concerns when patients are at risk</w:t>
            </w:r>
          </w:p>
        </w:tc>
      </w:tr>
      <w:tr w:rsidR="00143E3E" w:rsidTr="00AF0DD2">
        <w:tc>
          <w:tcPr>
            <w:tcW w:w="562" w:type="dxa"/>
          </w:tcPr>
          <w:p w:rsidR="00143E3E" w:rsidRPr="003E0CBF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5168" w:type="dxa"/>
          </w:tcPr>
          <w:p w:rsidR="00143E3E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Effective management of self, and effective management of others or effective work with others in the dental team, in the interests of patients at all times; providing constructive leadership where appropriate;</w:t>
            </w:r>
          </w:p>
        </w:tc>
      </w:tr>
      <w:tr w:rsidR="00143E3E" w:rsidTr="00AF0DD2">
        <w:tc>
          <w:tcPr>
            <w:tcW w:w="562" w:type="dxa"/>
          </w:tcPr>
          <w:p w:rsidR="00143E3E" w:rsidRPr="003E0CBF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5168" w:type="dxa"/>
          </w:tcPr>
          <w:p w:rsidR="00143E3E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Maintenance and development of knowledge and skill within your field of practice</w:t>
            </w:r>
          </w:p>
        </w:tc>
      </w:tr>
      <w:tr w:rsidR="00143E3E" w:rsidTr="00AF0DD2">
        <w:tc>
          <w:tcPr>
            <w:tcW w:w="562" w:type="dxa"/>
          </w:tcPr>
          <w:p w:rsidR="00143E3E" w:rsidRPr="003E0CBF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5168" w:type="dxa"/>
          </w:tcPr>
          <w:p w:rsidR="00143E3E" w:rsidRDefault="00143E3E" w:rsidP="00AF0DD2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Maintenance of skills, behaviours and attitudes which maintain patient confidence in you and the dental profession and put patients’ interests first.</w:t>
            </w:r>
          </w:p>
        </w:tc>
      </w:tr>
    </w:tbl>
    <w:p w:rsidR="00143E3E" w:rsidRDefault="00143E3E">
      <w:pPr>
        <w:rPr>
          <w:b/>
          <w:color w:val="2E74B5" w:themeColor="accent1" w:themeShade="BF"/>
        </w:rPr>
      </w:pPr>
    </w:p>
    <w:p w:rsidR="00143E3E" w:rsidRDefault="00143E3E">
      <w:pPr>
        <w:rPr>
          <w:b/>
          <w:color w:val="2E74B5" w:themeColor="accent1" w:themeShade="BF"/>
        </w:rPr>
      </w:pPr>
    </w:p>
    <w:p w:rsidR="00143E3E" w:rsidRDefault="00143E3E">
      <w:pPr>
        <w:rPr>
          <w:b/>
          <w:color w:val="2E74B5" w:themeColor="accent1" w:themeShade="BF"/>
        </w:rPr>
      </w:pPr>
    </w:p>
    <w:p w:rsidR="00143E3E" w:rsidRDefault="00143E3E">
      <w:pPr>
        <w:rPr>
          <w:b/>
          <w:color w:val="2E74B5" w:themeColor="accent1" w:themeShade="BF"/>
        </w:rPr>
      </w:pPr>
    </w:p>
    <w:p w:rsidR="00143E3E" w:rsidRDefault="00143E3E">
      <w:pPr>
        <w:rPr>
          <w:b/>
          <w:color w:val="2E74B5" w:themeColor="accent1" w:themeShade="BF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239"/>
        <w:gridCol w:w="1008"/>
        <w:gridCol w:w="1559"/>
        <w:gridCol w:w="1495"/>
        <w:gridCol w:w="1230"/>
        <w:gridCol w:w="966"/>
        <w:gridCol w:w="1457"/>
        <w:gridCol w:w="6521"/>
      </w:tblGrid>
      <w:tr w:rsidR="0065032B" w:rsidTr="00AE5311">
        <w:tc>
          <w:tcPr>
            <w:tcW w:w="15475" w:type="dxa"/>
            <w:gridSpan w:val="8"/>
            <w:shd w:val="clear" w:color="auto" w:fill="2E74B5" w:themeFill="accent1" w:themeFillShade="BF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 w:rsidRPr="0065032B">
              <w:rPr>
                <w:b/>
                <w:color w:val="FFFFFF" w:themeColor="background1"/>
              </w:rPr>
              <w:t>Template 2: Enhanced CPD Record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Name: </w:t>
            </w:r>
            <w:r w:rsidR="006176F0" w:rsidRPr="006176F0">
              <w:rPr>
                <w:b/>
                <w:color w:val="000000" w:themeColor="text1"/>
              </w:rPr>
              <w:t xml:space="preserve">Keyser </w:t>
            </w:r>
            <w:proofErr w:type="spellStart"/>
            <w:r w:rsidR="006176F0" w:rsidRPr="006176F0">
              <w:rPr>
                <w:b/>
                <w:color w:val="000000" w:themeColor="text1"/>
              </w:rPr>
              <w:t>Söze</w:t>
            </w:r>
            <w:proofErr w:type="spellEnd"/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GDC registration number: </w:t>
            </w:r>
            <w:r w:rsidR="006176F0">
              <w:rPr>
                <w:b/>
                <w:color w:val="000000" w:themeColor="text1"/>
              </w:rPr>
              <w:t>1995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Year: </w:t>
            </w:r>
            <w:r w:rsidR="006176F0">
              <w:rPr>
                <w:b/>
                <w:color w:val="000000" w:themeColor="text1"/>
              </w:rPr>
              <w:t>2018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Pr="0065032B" w:rsidRDefault="0065032B">
            <w:pPr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 xml:space="preserve">Total CPD hours recorded below  = </w:t>
            </w:r>
            <w:r w:rsidR="00723C94">
              <w:rPr>
                <w:b/>
                <w:color w:val="000000" w:themeColor="text1"/>
              </w:rPr>
              <w:t>17.5</w:t>
            </w:r>
          </w:p>
        </w:tc>
      </w:tr>
      <w:tr w:rsidR="00C712B1" w:rsidTr="006176F0">
        <w:trPr>
          <w:trHeight w:val="352"/>
        </w:trPr>
        <w:tc>
          <w:tcPr>
            <w:tcW w:w="1244" w:type="dxa"/>
            <w:vMerge w:val="restart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2E74B5" w:themeColor="accent1" w:themeShade="BF"/>
              </w:rPr>
              <w:t>PDP Ref/code</w:t>
            </w:r>
          </w:p>
          <w:p w:rsidR="00C712B1" w:rsidRPr="00C712B1" w:rsidRDefault="00C712B1" w:rsidP="00C712B1">
            <w:pPr>
              <w:jc w:val="center"/>
              <w:rPr>
                <w:color w:val="2E74B5" w:themeColor="accent1" w:themeShade="BF"/>
              </w:rPr>
            </w:pPr>
            <w:r w:rsidRPr="00C712B1">
              <w:rPr>
                <w:color w:val="000000" w:themeColor="text1"/>
                <w:sz w:val="12"/>
              </w:rPr>
              <w:t>(From template 1)</w:t>
            </w:r>
          </w:p>
        </w:tc>
        <w:tc>
          <w:tcPr>
            <w:tcW w:w="891" w:type="dxa"/>
            <w:vMerge w:val="restart"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Date</w:t>
            </w:r>
          </w:p>
        </w:tc>
        <w:tc>
          <w:tcPr>
            <w:tcW w:w="1566" w:type="dxa"/>
            <w:vMerge w:val="restart"/>
          </w:tcPr>
          <w:p w:rsidR="00C712B1" w:rsidRDefault="00B4739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CPD Activity title</w:t>
            </w:r>
          </w:p>
        </w:tc>
        <w:tc>
          <w:tcPr>
            <w:tcW w:w="1495" w:type="dxa"/>
            <w:vMerge w:val="restart"/>
          </w:tcPr>
          <w:p w:rsidR="00B4739C" w:rsidRDefault="00B4739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CPD Provider</w:t>
            </w:r>
          </w:p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 w:val="restart"/>
          </w:tcPr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C712B1">
              <w:rPr>
                <w:b/>
                <w:color w:val="2E74B5" w:themeColor="accent1" w:themeShade="BF"/>
                <w:sz w:val="18"/>
              </w:rPr>
              <w:t>GDC Development outcome(s)</w:t>
            </w:r>
          </w:p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  <w:sz w:val="16"/>
              </w:rPr>
            </w:pPr>
          </w:p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000000" w:themeColor="text1"/>
                <w:sz w:val="18"/>
              </w:rPr>
              <w:t>(A/B/C/D)</w:t>
            </w:r>
          </w:p>
        </w:tc>
        <w:tc>
          <w:tcPr>
            <w:tcW w:w="971" w:type="dxa"/>
            <w:vMerge w:val="restart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CPD</w:t>
            </w:r>
          </w:p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Hours</w:t>
            </w:r>
          </w:p>
        </w:tc>
        <w:tc>
          <w:tcPr>
            <w:tcW w:w="1462" w:type="dxa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Yes/No</w:t>
            </w:r>
          </w:p>
        </w:tc>
        <w:tc>
          <w:tcPr>
            <w:tcW w:w="6616" w:type="dxa"/>
            <w:vMerge w:val="restart"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2E74B5" w:themeColor="accent1" w:themeShade="BF"/>
                <w:u w:val="single"/>
              </w:rPr>
              <w:t>REFLECTION</w:t>
            </w:r>
            <w:r>
              <w:rPr>
                <w:b/>
                <w:color w:val="2E74B5" w:themeColor="accent1" w:themeShade="BF"/>
              </w:rPr>
              <w:t xml:space="preserve"> e.g. identify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What aspects of the training were most useful?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What will you do differently?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The knowledge, understanding, skills that have been reinforced/enhanced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How patient care will be 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How practice quality will be 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Additional learning needs</w:t>
            </w:r>
          </w:p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6176F0">
        <w:trPr>
          <w:trHeight w:val="698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Evidence</w:t>
            </w:r>
          </w:p>
          <w:p w:rsidR="00C712B1" w:rsidRPr="00C712B1" w:rsidRDefault="00C712B1" w:rsidP="00C712B1">
            <w:pPr>
              <w:jc w:val="center"/>
              <w:rPr>
                <w:color w:val="000000" w:themeColor="text1"/>
                <w:sz w:val="18"/>
              </w:rPr>
            </w:pPr>
            <w:r w:rsidRPr="00C712B1">
              <w:rPr>
                <w:color w:val="000000" w:themeColor="text1"/>
                <w:sz w:val="18"/>
              </w:rPr>
              <w:t>(e.g. Certificate)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6176F0">
        <w:trPr>
          <w:trHeight w:val="564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 w:val="restart"/>
          </w:tcPr>
          <w:p w:rsidR="00C712B1" w:rsidRDefault="00B4739C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Venue</w:t>
            </w: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Quality controls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6176F0">
        <w:trPr>
          <w:trHeight w:val="721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Feedback opportunities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E31A32" w:rsidTr="006176F0">
        <w:trPr>
          <w:trHeight w:val="721"/>
        </w:trPr>
        <w:tc>
          <w:tcPr>
            <w:tcW w:w="1244" w:type="dxa"/>
          </w:tcPr>
          <w:p w:rsidR="00AE5311" w:rsidRPr="00CB0BB8" w:rsidRDefault="00B4739C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  <w:sz w:val="18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18"/>
              </w:rPr>
              <w:t>KS 1</w:t>
            </w:r>
          </w:p>
        </w:tc>
        <w:tc>
          <w:tcPr>
            <w:tcW w:w="891" w:type="dxa"/>
          </w:tcPr>
          <w:p w:rsidR="00AE5311" w:rsidRPr="00CB0BB8" w:rsidRDefault="00B4739C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20/7/18</w:t>
            </w:r>
          </w:p>
        </w:tc>
        <w:tc>
          <w:tcPr>
            <w:tcW w:w="1566" w:type="dxa"/>
          </w:tcPr>
          <w:p w:rsidR="00B4739C" w:rsidRPr="00CB0BB8" w:rsidRDefault="00B4739C" w:rsidP="00B4739C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Anterior Composites: Mini Smile Makeover</w:t>
            </w:r>
          </w:p>
          <w:p w:rsidR="00AE5311" w:rsidRPr="00CB0BB8" w:rsidRDefault="00AE5311">
            <w:pPr>
              <w:rPr>
                <w:rFonts w:ascii="Bradley Hand ITC" w:hAnsi="Bradley Hand ITC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BC2193" w:rsidRPr="00CB0BB8" w:rsidRDefault="00B4739C">
            <w:pPr>
              <w:rPr>
                <w:rFonts w:ascii="Bradley Hand ITC" w:hAnsi="Bradley Hand ITC"/>
                <w:color w:val="000000" w:themeColor="text1"/>
              </w:rPr>
            </w:pPr>
            <w:proofErr w:type="spellStart"/>
            <w:r w:rsidRPr="00CB0BB8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Pr="00CB0BB8">
              <w:rPr>
                <w:rFonts w:ascii="Bradley Hand ITC" w:hAnsi="Bradley Hand ITC"/>
                <w:color w:val="000000" w:themeColor="text1"/>
              </w:rPr>
              <w:t xml:space="preserve"> Professionals</w:t>
            </w:r>
          </w:p>
          <w:p w:rsidR="00AE5311" w:rsidRPr="00CB0BB8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proofErr w:type="spellStart"/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Copthorne</w:t>
            </w:r>
            <w:proofErr w:type="spellEnd"/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 xml:space="preserve"> hotel Manchester</w:t>
            </w:r>
            <w:r w:rsidR="00B4739C" w:rsidRPr="00CB0BB8">
              <w:rPr>
                <w:rFonts w:ascii="Bradley Hand ITC" w:hAnsi="Bradley Hand ITC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30" w:type="dxa"/>
          </w:tcPr>
          <w:p w:rsidR="00AE5311" w:rsidRPr="00CB0BB8" w:rsidRDefault="00B4739C" w:rsidP="00AE5311">
            <w:pPr>
              <w:jc w:val="center"/>
              <w:rPr>
                <w:rFonts w:ascii="Bradley Hand ITC" w:hAnsi="Bradley Hand ITC"/>
                <w:b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20"/>
              </w:rPr>
              <w:t>C</w:t>
            </w:r>
          </w:p>
        </w:tc>
        <w:tc>
          <w:tcPr>
            <w:tcW w:w="971" w:type="dxa"/>
          </w:tcPr>
          <w:p w:rsidR="00AE5311" w:rsidRPr="00CB0BB8" w:rsidRDefault="00B4739C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</w:rPr>
              <w:t>6</w:t>
            </w:r>
          </w:p>
        </w:tc>
        <w:tc>
          <w:tcPr>
            <w:tcW w:w="1462" w:type="dxa"/>
          </w:tcPr>
          <w:p w:rsidR="00AE5311" w:rsidRPr="00CB0BB8" w:rsidRDefault="00B4739C" w:rsidP="009E0B3D">
            <w:pPr>
              <w:jc w:val="center"/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Yes</w:t>
            </w:r>
          </w:p>
        </w:tc>
        <w:tc>
          <w:tcPr>
            <w:tcW w:w="6616" w:type="dxa"/>
          </w:tcPr>
          <w:p w:rsidR="00AE5311" w:rsidRPr="00CB0BB8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Enhanced my knowledge, understanding and clinical skill</w:t>
            </w:r>
            <w:r w:rsidR="00E909A9">
              <w:rPr>
                <w:rFonts w:ascii="Bradley Hand ITC" w:hAnsi="Bradley Hand ITC"/>
                <w:color w:val="000000" w:themeColor="text1"/>
              </w:rPr>
              <w:t>s</w:t>
            </w:r>
            <w:r w:rsidRPr="00CB0BB8">
              <w:rPr>
                <w:rFonts w:ascii="Bradley Hand ITC" w:hAnsi="Bradley Hand ITC"/>
                <w:color w:val="000000" w:themeColor="text1"/>
              </w:rPr>
              <w:t xml:space="preserve"> in</w:t>
            </w:r>
          </w:p>
          <w:p w:rsidR="00BC2193" w:rsidRPr="00CB0BB8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aesthetic diagnosis</w:t>
            </w:r>
            <w:r w:rsidR="00E64CC0">
              <w:rPr>
                <w:rFonts w:ascii="Bradley Hand ITC" w:hAnsi="Bradley Hand ITC"/>
                <w:color w:val="000000" w:themeColor="text1"/>
              </w:rPr>
              <w:t>, shade taking</w:t>
            </w:r>
            <w:r w:rsidRPr="00CB0BB8">
              <w:rPr>
                <w:rFonts w:ascii="Bradley Hand ITC" w:hAnsi="Bradley Hand ITC"/>
                <w:color w:val="000000" w:themeColor="text1"/>
              </w:rPr>
              <w:t xml:space="preserve"> &amp; polychromatic layering techniques</w:t>
            </w:r>
          </w:p>
          <w:p w:rsidR="00BC2193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 xml:space="preserve">I will </w:t>
            </w:r>
            <w:r w:rsidR="00E64CC0">
              <w:rPr>
                <w:rFonts w:ascii="Bradley Hand ITC" w:hAnsi="Bradley Hand ITC"/>
                <w:color w:val="000000" w:themeColor="text1"/>
              </w:rPr>
              <w:t>try</w:t>
            </w:r>
            <w:r w:rsidRPr="00CB0BB8">
              <w:rPr>
                <w:rFonts w:ascii="Bradley Hand ITC" w:hAnsi="Bradley Hand ITC"/>
                <w:color w:val="000000" w:themeColor="text1"/>
              </w:rPr>
              <w:t xml:space="preserve"> floss ligatures to optimise rubber dam isolation</w:t>
            </w:r>
          </w:p>
          <w:p w:rsidR="00E909A9" w:rsidRPr="00CB0BB8" w:rsidRDefault="00E909A9" w:rsidP="00BC2193">
            <w:pPr>
              <w:rPr>
                <w:rFonts w:ascii="Bradley Hand ITC" w:hAnsi="Bradley Hand ITC"/>
                <w:color w:val="000000" w:themeColor="text1"/>
              </w:rPr>
            </w:pPr>
            <w:r>
              <w:rPr>
                <w:rFonts w:ascii="Bradley Hand ITC" w:hAnsi="Bradley Hand ITC"/>
                <w:color w:val="000000" w:themeColor="text1"/>
              </w:rPr>
              <w:t>I plan to attend another lecture by this presenter at the BDIA conference (5/10/18) and read his 2013 paper in Dental Update</w:t>
            </w:r>
          </w:p>
        </w:tc>
      </w:tr>
      <w:tr w:rsidR="00C61DD3" w:rsidTr="006176F0">
        <w:trPr>
          <w:trHeight w:val="721"/>
        </w:trPr>
        <w:tc>
          <w:tcPr>
            <w:tcW w:w="1244" w:type="dxa"/>
          </w:tcPr>
          <w:p w:rsidR="00C61DD3" w:rsidRPr="00CB0BB8" w:rsidRDefault="00BC2193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  <w:sz w:val="18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18"/>
              </w:rPr>
              <w:t>KS 2</w:t>
            </w:r>
          </w:p>
        </w:tc>
        <w:tc>
          <w:tcPr>
            <w:tcW w:w="891" w:type="dxa"/>
          </w:tcPr>
          <w:p w:rsidR="00C61DD3" w:rsidRPr="00CB0BB8" w:rsidRDefault="00BC2193">
            <w:p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20/2/18</w:t>
            </w:r>
          </w:p>
        </w:tc>
        <w:tc>
          <w:tcPr>
            <w:tcW w:w="1566" w:type="dxa"/>
          </w:tcPr>
          <w:p w:rsidR="00C61DD3" w:rsidRPr="00CB0BB8" w:rsidRDefault="00BC2193">
            <w:pPr>
              <w:rPr>
                <w:rFonts w:ascii="Bradley Hand ITC" w:hAnsi="Bradley Hand ITC"/>
                <w:color w:val="000000" w:themeColor="text1"/>
                <w:sz w:val="20"/>
                <w:szCs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  <w:szCs w:val="20"/>
              </w:rPr>
              <w:t>CPD Essentials conference</w:t>
            </w:r>
          </w:p>
        </w:tc>
        <w:tc>
          <w:tcPr>
            <w:tcW w:w="1495" w:type="dxa"/>
          </w:tcPr>
          <w:p w:rsidR="00C61DD3" w:rsidRPr="00CB0BB8" w:rsidRDefault="00BC2193">
            <w:pPr>
              <w:rPr>
                <w:rFonts w:ascii="Bradley Hand ITC" w:hAnsi="Bradley Hand ITC"/>
                <w:color w:val="000000" w:themeColor="text1"/>
              </w:rPr>
            </w:pPr>
            <w:proofErr w:type="spellStart"/>
            <w:r w:rsidRPr="00CB0BB8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Pr="00CB0BB8">
              <w:rPr>
                <w:rFonts w:ascii="Bradley Hand ITC" w:hAnsi="Bradley Hand ITC"/>
                <w:color w:val="000000" w:themeColor="text1"/>
              </w:rPr>
              <w:t xml:space="preserve"> Professionals</w:t>
            </w:r>
          </w:p>
          <w:p w:rsidR="00BC2193" w:rsidRPr="00CB0BB8" w:rsidRDefault="00BC2193">
            <w:p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Marriott hotel Portsmouth</w:t>
            </w:r>
          </w:p>
        </w:tc>
        <w:tc>
          <w:tcPr>
            <w:tcW w:w="1230" w:type="dxa"/>
          </w:tcPr>
          <w:p w:rsidR="00C61DD3" w:rsidRPr="00CB0BB8" w:rsidRDefault="00BC2193" w:rsidP="00AE5311">
            <w:pPr>
              <w:jc w:val="center"/>
              <w:rPr>
                <w:rFonts w:ascii="Bradley Hand ITC" w:hAnsi="Bradley Hand ITC"/>
                <w:b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20"/>
              </w:rPr>
              <w:t>A/B/C/D</w:t>
            </w:r>
          </w:p>
        </w:tc>
        <w:tc>
          <w:tcPr>
            <w:tcW w:w="971" w:type="dxa"/>
          </w:tcPr>
          <w:p w:rsidR="00C61DD3" w:rsidRPr="00CB0BB8" w:rsidRDefault="00BC2193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</w:rPr>
              <w:t>5.5</w:t>
            </w:r>
          </w:p>
        </w:tc>
        <w:tc>
          <w:tcPr>
            <w:tcW w:w="1462" w:type="dxa"/>
          </w:tcPr>
          <w:p w:rsidR="00C61DD3" w:rsidRPr="00CB0BB8" w:rsidRDefault="00BC2193" w:rsidP="009E0B3D">
            <w:pPr>
              <w:jc w:val="center"/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Yes</w:t>
            </w:r>
          </w:p>
        </w:tc>
        <w:tc>
          <w:tcPr>
            <w:tcW w:w="6616" w:type="dxa"/>
          </w:tcPr>
          <w:p w:rsidR="00D46DEE" w:rsidRPr="00CB0BB8" w:rsidRDefault="00D46DEE" w:rsidP="00CB0BB8">
            <w:pPr>
              <w:pStyle w:val="ListParagraph"/>
              <w:numPr>
                <w:ilvl w:val="0"/>
                <w:numId w:val="11"/>
              </w:num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Enhanced understanding of the importance of quality assurance</w:t>
            </w:r>
          </w:p>
          <w:p w:rsidR="00D46DEE" w:rsidRPr="00CB0BB8" w:rsidRDefault="00D46DEE" w:rsidP="00CB0BB8">
            <w:pPr>
              <w:pStyle w:val="ListParagraph"/>
              <w:numPr>
                <w:ilvl w:val="0"/>
                <w:numId w:val="11"/>
              </w:num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Improved my skills in diagnosing radiographic errors</w:t>
            </w:r>
          </w:p>
          <w:p w:rsidR="00C61DD3" w:rsidRPr="00CB0BB8" w:rsidRDefault="00D46DEE" w:rsidP="00CB0BB8">
            <w:pPr>
              <w:pStyle w:val="ListParagraph"/>
              <w:numPr>
                <w:ilvl w:val="0"/>
                <w:numId w:val="11"/>
              </w:num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 xml:space="preserve">Understand how </w:t>
            </w:r>
            <w:r w:rsidR="00CF75E9">
              <w:rPr>
                <w:rFonts w:ascii="Bradley Hand ITC" w:hAnsi="Bradley Hand ITC"/>
                <w:color w:val="000000" w:themeColor="text1"/>
                <w:sz w:val="20"/>
              </w:rPr>
              <w:t xml:space="preserve">to </w:t>
            </w:r>
            <w:bookmarkStart w:id="0" w:name="_GoBack"/>
            <w:bookmarkEnd w:id="0"/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do a two cycle audit of periapical radiographs that I will present to the practice team at the next meeting (5/3/18)</w:t>
            </w:r>
          </w:p>
        </w:tc>
      </w:tr>
      <w:tr w:rsidR="00EA0236" w:rsidTr="006176F0">
        <w:trPr>
          <w:trHeight w:val="721"/>
        </w:trPr>
        <w:tc>
          <w:tcPr>
            <w:tcW w:w="1244" w:type="dxa"/>
          </w:tcPr>
          <w:p w:rsidR="00EA0236" w:rsidRPr="00CB0BB8" w:rsidRDefault="00BC2193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  <w:sz w:val="18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18"/>
              </w:rPr>
              <w:t>KS 3</w:t>
            </w:r>
          </w:p>
        </w:tc>
        <w:tc>
          <w:tcPr>
            <w:tcW w:w="891" w:type="dxa"/>
          </w:tcPr>
          <w:p w:rsidR="00EA0236" w:rsidRPr="00CB0BB8" w:rsidRDefault="00BC2193">
            <w:p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</w:rPr>
              <w:t>1/9/2018</w:t>
            </w:r>
          </w:p>
        </w:tc>
        <w:tc>
          <w:tcPr>
            <w:tcW w:w="1566" w:type="dxa"/>
          </w:tcPr>
          <w:p w:rsidR="00386DC5" w:rsidRDefault="00BC2193" w:rsidP="00386DC5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  <w:sz w:val="20"/>
                <w:szCs w:val="20"/>
              </w:rPr>
              <w:t>Tailor made training day</w:t>
            </w:r>
            <w:r w:rsidR="00386DC5" w:rsidRPr="00B4739C">
              <w:rPr>
                <w:rFonts w:ascii="Bradley Hand ITC" w:hAnsi="Bradley Hand ITC"/>
                <w:color w:val="000000" w:themeColor="text1"/>
              </w:rPr>
              <w:t xml:space="preserve"> </w:t>
            </w:r>
          </w:p>
          <w:p w:rsidR="00386DC5" w:rsidRPr="00386DC5" w:rsidRDefault="00386DC5" w:rsidP="00386DC5">
            <w:pPr>
              <w:rPr>
                <w:rFonts w:ascii="Bradley Hand ITC" w:hAnsi="Bradley Hand ITC"/>
                <w:color w:val="000000" w:themeColor="text1"/>
                <w:sz w:val="18"/>
              </w:rPr>
            </w:pPr>
            <w:r w:rsidRPr="00386DC5">
              <w:rPr>
                <w:rFonts w:ascii="Bradley Hand ITC" w:hAnsi="Bradley Hand ITC"/>
                <w:color w:val="000000" w:themeColor="text1"/>
                <w:sz w:val="18"/>
              </w:rPr>
              <w:t>(2 modules)</w:t>
            </w:r>
          </w:p>
          <w:p w:rsidR="00386DC5" w:rsidRPr="00386DC5" w:rsidRDefault="00386DC5" w:rsidP="00386DC5">
            <w:pPr>
              <w:rPr>
                <w:rFonts w:ascii="Bradley Hand ITC" w:hAnsi="Bradley Hand ITC"/>
                <w:color w:val="000000" w:themeColor="text1"/>
                <w:sz w:val="18"/>
              </w:rPr>
            </w:pPr>
            <w:r>
              <w:rPr>
                <w:rFonts w:ascii="Bradley Hand ITC" w:hAnsi="Bradley Hand ITC"/>
                <w:color w:val="000000" w:themeColor="text1"/>
                <w:sz w:val="18"/>
              </w:rPr>
              <w:t>1.</w:t>
            </w:r>
            <w:r w:rsidRPr="00386DC5">
              <w:rPr>
                <w:rFonts w:ascii="Bradley Hand ITC" w:hAnsi="Bradley Hand ITC"/>
                <w:color w:val="000000" w:themeColor="text1"/>
                <w:sz w:val="18"/>
              </w:rPr>
              <w:t>Managing the appointment book</w:t>
            </w:r>
          </w:p>
          <w:p w:rsidR="00386DC5" w:rsidRPr="00386DC5" w:rsidRDefault="00386DC5" w:rsidP="00386DC5">
            <w:pPr>
              <w:rPr>
                <w:rFonts w:ascii="Bradley Hand ITC" w:hAnsi="Bradley Hand ITC"/>
                <w:color w:val="000000" w:themeColor="text1"/>
                <w:sz w:val="18"/>
              </w:rPr>
            </w:pPr>
            <w:r>
              <w:rPr>
                <w:rFonts w:ascii="Bradley Hand ITC" w:hAnsi="Bradley Hand ITC"/>
                <w:color w:val="000000" w:themeColor="text1"/>
                <w:sz w:val="18"/>
              </w:rPr>
              <w:t>2.</w:t>
            </w:r>
            <w:r w:rsidRPr="00386DC5">
              <w:rPr>
                <w:rFonts w:ascii="Bradley Hand ITC" w:hAnsi="Bradley Hand ITC"/>
                <w:color w:val="000000" w:themeColor="text1"/>
                <w:sz w:val="18"/>
              </w:rPr>
              <w:t>Telephone Tactics</w:t>
            </w:r>
          </w:p>
          <w:p w:rsidR="00EA0236" w:rsidRPr="00CB0BB8" w:rsidRDefault="00EA0236">
            <w:pPr>
              <w:rPr>
                <w:rFonts w:ascii="Bradley Hand ITC" w:hAnsi="Bradley Hand ITC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0236" w:rsidRPr="00CB0BB8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proofErr w:type="spellStart"/>
            <w:r w:rsidRPr="00CB0BB8">
              <w:rPr>
                <w:rFonts w:ascii="Bradley Hand ITC" w:hAnsi="Bradley Hand ITC"/>
                <w:color w:val="000000" w:themeColor="text1"/>
              </w:rPr>
              <w:t>Simplyhealth</w:t>
            </w:r>
            <w:proofErr w:type="spellEnd"/>
            <w:r w:rsidRPr="00CB0BB8">
              <w:rPr>
                <w:rFonts w:ascii="Bradley Hand ITC" w:hAnsi="Bradley Hand ITC"/>
                <w:color w:val="000000" w:themeColor="text1"/>
              </w:rPr>
              <w:t xml:space="preserve"> Professionals</w:t>
            </w:r>
          </w:p>
          <w:p w:rsidR="00BC2193" w:rsidRPr="00CB0BB8" w:rsidRDefault="00BC2193" w:rsidP="00BC2193">
            <w:pPr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(Practice)</w:t>
            </w:r>
          </w:p>
        </w:tc>
        <w:tc>
          <w:tcPr>
            <w:tcW w:w="1230" w:type="dxa"/>
          </w:tcPr>
          <w:p w:rsidR="00EA0236" w:rsidRPr="00CB0BB8" w:rsidRDefault="00BC2193" w:rsidP="00AE5311">
            <w:pPr>
              <w:jc w:val="center"/>
              <w:rPr>
                <w:rFonts w:ascii="Bradley Hand ITC" w:hAnsi="Bradley Hand ITC"/>
                <w:b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  <w:b/>
                <w:color w:val="000000" w:themeColor="text1"/>
                <w:sz w:val="20"/>
              </w:rPr>
              <w:t>A/B/C/D</w:t>
            </w:r>
          </w:p>
        </w:tc>
        <w:tc>
          <w:tcPr>
            <w:tcW w:w="971" w:type="dxa"/>
          </w:tcPr>
          <w:p w:rsidR="00EA0236" w:rsidRPr="00CB0BB8" w:rsidRDefault="00CF75E9" w:rsidP="00E31A32">
            <w:pPr>
              <w:jc w:val="center"/>
              <w:rPr>
                <w:rFonts w:ascii="Bradley Hand ITC" w:hAnsi="Bradley Hand ITC"/>
                <w:b/>
                <w:color w:val="000000" w:themeColor="text1"/>
              </w:rPr>
            </w:pPr>
            <w:r>
              <w:rPr>
                <w:rFonts w:ascii="Bradley Hand ITC" w:hAnsi="Bradley Hand ITC"/>
                <w:b/>
                <w:color w:val="000000" w:themeColor="text1"/>
              </w:rPr>
              <w:t>5</w:t>
            </w:r>
          </w:p>
        </w:tc>
        <w:tc>
          <w:tcPr>
            <w:tcW w:w="1462" w:type="dxa"/>
          </w:tcPr>
          <w:p w:rsidR="00EA0236" w:rsidRPr="00CB0BB8" w:rsidRDefault="00BC2193" w:rsidP="009E0B3D">
            <w:pPr>
              <w:jc w:val="center"/>
              <w:rPr>
                <w:rFonts w:ascii="Bradley Hand ITC" w:hAnsi="Bradley Hand ITC"/>
                <w:color w:val="000000" w:themeColor="text1"/>
              </w:rPr>
            </w:pPr>
            <w:r w:rsidRPr="00CB0BB8">
              <w:rPr>
                <w:rFonts w:ascii="Bradley Hand ITC" w:hAnsi="Bradley Hand ITC"/>
                <w:color w:val="000000" w:themeColor="text1"/>
              </w:rPr>
              <w:t>Yes</w:t>
            </w:r>
          </w:p>
        </w:tc>
        <w:tc>
          <w:tcPr>
            <w:tcW w:w="6616" w:type="dxa"/>
          </w:tcPr>
          <w:p w:rsidR="00D46DEE" w:rsidRPr="00CB0BB8" w:rsidRDefault="00CB0BB8" w:rsidP="00CB0BB8">
            <w:pPr>
              <w:pStyle w:val="ListParagraph"/>
              <w:numPr>
                <w:ilvl w:val="0"/>
                <w:numId w:val="10"/>
              </w:numPr>
              <w:rPr>
                <w:rFonts w:ascii="Bradley Hand ITC" w:hAnsi="Bradley Hand ITC"/>
              </w:rPr>
            </w:pPr>
            <w:r w:rsidRPr="00CB0BB8">
              <w:rPr>
                <w:rFonts w:ascii="Bradley Hand ITC" w:hAnsi="Bradley Hand ITC"/>
              </w:rPr>
              <w:t>I have developed strategies for r</w:t>
            </w:r>
            <w:r w:rsidR="00D46DEE" w:rsidRPr="00CB0BB8">
              <w:rPr>
                <w:rFonts w:ascii="Bradley Hand ITC" w:hAnsi="Bradley Hand ITC"/>
              </w:rPr>
              <w:t>ecognising the impact of when the appointment book goes wrong</w:t>
            </w:r>
            <w:r w:rsidRPr="00CB0BB8">
              <w:rPr>
                <w:rFonts w:ascii="Bradley Hand ITC" w:hAnsi="Bradley Hand ITC"/>
              </w:rPr>
              <w:t xml:space="preserve"> e.g. double bookings </w:t>
            </w:r>
          </w:p>
          <w:p w:rsidR="00D46DEE" w:rsidRPr="00CB0BB8" w:rsidRDefault="00CB0BB8" w:rsidP="00CB0BB8">
            <w:pPr>
              <w:pStyle w:val="ListParagraph"/>
              <w:numPr>
                <w:ilvl w:val="0"/>
                <w:numId w:val="10"/>
              </w:numPr>
              <w:rPr>
                <w:rFonts w:ascii="Bradley Hand ITC" w:hAnsi="Bradley Hand ITC"/>
              </w:rPr>
            </w:pPr>
            <w:r w:rsidRPr="00CB0BB8">
              <w:rPr>
                <w:rFonts w:ascii="Bradley Hand ITC" w:hAnsi="Bradley Hand ITC"/>
              </w:rPr>
              <w:t>I have Identified</w:t>
            </w:r>
            <w:r w:rsidR="00D46DEE" w:rsidRPr="00CB0BB8">
              <w:rPr>
                <w:rFonts w:ascii="Bradley Hand ITC" w:hAnsi="Bradley Hand ITC"/>
              </w:rPr>
              <w:t xml:space="preserve"> areas that could be improved </w:t>
            </w:r>
            <w:r w:rsidRPr="00CB0BB8">
              <w:rPr>
                <w:rFonts w:ascii="Bradley Hand ITC" w:hAnsi="Bradley Hand ITC"/>
              </w:rPr>
              <w:t>(Th</w:t>
            </w:r>
            <w:r w:rsidR="00E909A9">
              <w:rPr>
                <w:rFonts w:ascii="Bradley Hand ITC" w:hAnsi="Bradley Hand ITC"/>
              </w:rPr>
              <w:t xml:space="preserve">e team plans to agree </w:t>
            </w:r>
            <w:r w:rsidRPr="00CB0BB8">
              <w:rPr>
                <w:rFonts w:ascii="Bradley Hand ITC" w:hAnsi="Bradley Hand ITC"/>
              </w:rPr>
              <w:t>appointment length</w:t>
            </w:r>
            <w:r w:rsidR="00E909A9">
              <w:rPr>
                <w:rFonts w:ascii="Bradley Hand ITC" w:hAnsi="Bradley Hand ITC"/>
              </w:rPr>
              <w:t>s</w:t>
            </w:r>
            <w:r w:rsidR="00D46DEE" w:rsidRPr="00CB0BB8">
              <w:rPr>
                <w:rFonts w:ascii="Bradley Hand ITC" w:hAnsi="Bradley Hand ITC"/>
              </w:rPr>
              <w:t xml:space="preserve"> for di</w:t>
            </w:r>
            <w:r w:rsidR="00E64CC0">
              <w:rPr>
                <w:rFonts w:ascii="Bradley Hand ITC" w:hAnsi="Bradley Hand ITC"/>
              </w:rPr>
              <w:t>fferent dentists)</w:t>
            </w:r>
          </w:p>
          <w:p w:rsidR="00D46DEE" w:rsidRPr="00CB0BB8" w:rsidRDefault="00CB0BB8" w:rsidP="00CB0BB8">
            <w:pPr>
              <w:pStyle w:val="ListParagraph"/>
              <w:numPr>
                <w:ilvl w:val="0"/>
                <w:numId w:val="10"/>
              </w:numPr>
              <w:rPr>
                <w:rFonts w:ascii="Bradley Hand ITC" w:hAnsi="Bradley Hand ITC"/>
              </w:rPr>
            </w:pPr>
            <w:r w:rsidRPr="00CB0BB8">
              <w:rPr>
                <w:rFonts w:ascii="Bradley Hand ITC" w:hAnsi="Bradley Hand ITC"/>
              </w:rPr>
              <w:t>I have</w:t>
            </w:r>
            <w:r w:rsidR="00D46DEE" w:rsidRPr="00CB0BB8">
              <w:rPr>
                <w:rFonts w:ascii="Bradley Hand ITC" w:hAnsi="Bradley Hand ITC"/>
              </w:rPr>
              <w:t xml:space="preserve"> a greater appreciation of how the appointment book affects the cash flow for the practice</w:t>
            </w:r>
          </w:p>
          <w:p w:rsidR="00CB0BB8" w:rsidRPr="00CB0BB8" w:rsidRDefault="00CB0BB8" w:rsidP="00CB0BB8">
            <w:pPr>
              <w:pStyle w:val="ListParagraph"/>
              <w:numPr>
                <w:ilvl w:val="0"/>
                <w:numId w:val="10"/>
              </w:numPr>
              <w:rPr>
                <w:rFonts w:ascii="Bradley Hand ITC" w:hAnsi="Bradley Hand ITC"/>
                <w:color w:val="000000" w:themeColor="text1"/>
                <w:sz w:val="20"/>
              </w:rPr>
            </w:pPr>
            <w:r w:rsidRPr="00CB0BB8">
              <w:rPr>
                <w:rFonts w:ascii="Bradley Hand ITC" w:hAnsi="Bradley Hand ITC"/>
              </w:rPr>
              <w:t>We created a</w:t>
            </w:r>
            <w:r w:rsidR="00E21A90" w:rsidRPr="00CB0BB8">
              <w:rPr>
                <w:rFonts w:ascii="Bradley Hand ITC" w:hAnsi="Bradley Hand ITC"/>
              </w:rPr>
              <w:t xml:space="preserve"> call </w:t>
            </w:r>
            <w:r w:rsidRPr="00CB0BB8">
              <w:rPr>
                <w:rFonts w:ascii="Bradley Hand ITC" w:hAnsi="Bradley Hand ITC"/>
              </w:rPr>
              <w:t xml:space="preserve">standard for new patient enquiries (which we will review </w:t>
            </w:r>
            <w:r w:rsidR="00E64CC0">
              <w:rPr>
                <w:rFonts w:ascii="Bradley Hand ITC" w:hAnsi="Bradley Hand ITC"/>
              </w:rPr>
              <w:t xml:space="preserve">with the TMT team </w:t>
            </w:r>
            <w:r w:rsidRPr="00CB0BB8">
              <w:rPr>
                <w:rFonts w:ascii="Bradley Hand ITC" w:hAnsi="Bradley Hand ITC"/>
              </w:rPr>
              <w:t>in 1 month on 1/10/18)</w:t>
            </w:r>
          </w:p>
          <w:p w:rsidR="00EA0236" w:rsidRPr="00CB0BB8" w:rsidRDefault="00EA0236" w:rsidP="00D46DEE">
            <w:pPr>
              <w:rPr>
                <w:rFonts w:ascii="Bradley Hand ITC" w:hAnsi="Bradley Hand ITC"/>
                <w:color w:val="000000" w:themeColor="text1"/>
                <w:sz w:val="20"/>
              </w:rPr>
            </w:pPr>
          </w:p>
        </w:tc>
      </w:tr>
    </w:tbl>
    <w:p w:rsidR="00B96D68" w:rsidRPr="00B96D68" w:rsidRDefault="00B96D68" w:rsidP="00B96D68">
      <w:pPr>
        <w:rPr>
          <w:rFonts w:ascii="Calibri" w:eastAsia="Calibri" w:hAnsi="Calibri" w:cs="Times New Roman"/>
          <w:highlight w:val="yellow"/>
        </w:rPr>
      </w:pPr>
    </w:p>
    <w:p w:rsidR="00B96D68" w:rsidRDefault="00B96D68"/>
    <w:p w:rsidR="00EE422B" w:rsidRDefault="00EE422B"/>
    <w:sectPr w:rsidR="00EE422B" w:rsidSect="00863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22A"/>
    <w:multiLevelType w:val="hybridMultilevel"/>
    <w:tmpl w:val="FB4C4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2A87"/>
    <w:multiLevelType w:val="hybridMultilevel"/>
    <w:tmpl w:val="5A2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B6"/>
    <w:multiLevelType w:val="hybridMultilevel"/>
    <w:tmpl w:val="9F20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220"/>
    <w:multiLevelType w:val="hybridMultilevel"/>
    <w:tmpl w:val="667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FE1"/>
    <w:multiLevelType w:val="hybridMultilevel"/>
    <w:tmpl w:val="691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6B81"/>
    <w:multiLevelType w:val="hybridMultilevel"/>
    <w:tmpl w:val="3FD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521"/>
    <w:multiLevelType w:val="hybridMultilevel"/>
    <w:tmpl w:val="AF3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22AF"/>
    <w:multiLevelType w:val="hybridMultilevel"/>
    <w:tmpl w:val="91F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60EF0"/>
    <w:multiLevelType w:val="hybridMultilevel"/>
    <w:tmpl w:val="5D4E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8"/>
    <w:rsid w:val="00031A48"/>
    <w:rsid w:val="00143E3E"/>
    <w:rsid w:val="00211510"/>
    <w:rsid w:val="00386DC5"/>
    <w:rsid w:val="003C6A62"/>
    <w:rsid w:val="003E0CBF"/>
    <w:rsid w:val="0047765A"/>
    <w:rsid w:val="0054059A"/>
    <w:rsid w:val="00573CE2"/>
    <w:rsid w:val="005757EE"/>
    <w:rsid w:val="006176F0"/>
    <w:rsid w:val="0065032B"/>
    <w:rsid w:val="006758E7"/>
    <w:rsid w:val="006F6CE3"/>
    <w:rsid w:val="00723C94"/>
    <w:rsid w:val="00863A38"/>
    <w:rsid w:val="008A5B9F"/>
    <w:rsid w:val="00921D32"/>
    <w:rsid w:val="009E0B3D"/>
    <w:rsid w:val="009F34CC"/>
    <w:rsid w:val="00A509F1"/>
    <w:rsid w:val="00A87013"/>
    <w:rsid w:val="00A933E1"/>
    <w:rsid w:val="00AE5311"/>
    <w:rsid w:val="00B4739C"/>
    <w:rsid w:val="00B96D68"/>
    <w:rsid w:val="00BC2193"/>
    <w:rsid w:val="00BF21A2"/>
    <w:rsid w:val="00C31CF8"/>
    <w:rsid w:val="00C54AA2"/>
    <w:rsid w:val="00C61DD3"/>
    <w:rsid w:val="00C712B1"/>
    <w:rsid w:val="00C90757"/>
    <w:rsid w:val="00CA583B"/>
    <w:rsid w:val="00CB0BB8"/>
    <w:rsid w:val="00CF75E9"/>
    <w:rsid w:val="00D46DEE"/>
    <w:rsid w:val="00DC61DC"/>
    <w:rsid w:val="00E21A90"/>
    <w:rsid w:val="00E31A32"/>
    <w:rsid w:val="00E64CC0"/>
    <w:rsid w:val="00E909A9"/>
    <w:rsid w:val="00EA0236"/>
    <w:rsid w:val="00EC7924"/>
    <w:rsid w:val="00EE422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781D7-9362-4440-BCD0-FF0CA1F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209628B1.dotm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Mackenzie</dc:creator>
  <cp:keywords/>
  <dc:description/>
  <cp:lastModifiedBy>Lil Niddrie</cp:lastModifiedBy>
  <cp:revision>3</cp:revision>
  <cp:lastPrinted>2018-01-14T12:21:00Z</cp:lastPrinted>
  <dcterms:created xsi:type="dcterms:W3CDTF">2018-01-15T09:13:00Z</dcterms:created>
  <dcterms:modified xsi:type="dcterms:W3CDTF">2018-01-15T09:13:00Z</dcterms:modified>
</cp:coreProperties>
</file>